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2E" w:rsidRDefault="0079142E" w:rsidP="0079142E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521C79" w:rsidRPr="004A0174" w:rsidTr="002F0762">
        <w:tc>
          <w:tcPr>
            <w:tcW w:w="2830" w:type="dxa"/>
          </w:tcPr>
          <w:p w:rsidR="00521C79" w:rsidRPr="00E02F9A" w:rsidRDefault="00521C79" w:rsidP="002F0762">
            <w:pPr>
              <w:spacing w:after="160"/>
              <w:jc w:val="right"/>
              <w:rPr>
                <w:rFonts w:cs="Segoe UI"/>
                <w:b/>
              </w:rPr>
            </w:pPr>
          </w:p>
        </w:tc>
        <w:tc>
          <w:tcPr>
            <w:tcW w:w="6232" w:type="dxa"/>
          </w:tcPr>
          <w:p w:rsidR="00521C79" w:rsidRPr="00E02F9A" w:rsidRDefault="00521C79" w:rsidP="002F0762">
            <w:pPr>
              <w:spacing w:after="160"/>
              <w:rPr>
                <w:rFonts w:cs="Segoe UI"/>
                <w:b/>
              </w:rPr>
            </w:pPr>
          </w:p>
        </w:tc>
      </w:tr>
    </w:tbl>
    <w:p w:rsidR="0087213D" w:rsidRDefault="00697D5B" w:rsidP="0079142E">
      <w:pPr>
        <w:rPr>
          <w:rFonts w:asciiTheme="majorHAnsi" w:hAnsiTheme="majorHAnsi"/>
          <w:sz w:val="28"/>
          <w:szCs w:val="28"/>
        </w:rPr>
      </w:pPr>
      <w:proofErr w:type="spellStart"/>
      <w:r w:rsidRPr="00DB5619">
        <w:rPr>
          <w:rFonts w:asciiTheme="majorHAnsi" w:hAnsiTheme="majorHAnsi"/>
          <w:sz w:val="28"/>
          <w:szCs w:val="28"/>
        </w:rPr>
        <w:t>Yordanova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&amp; </w:t>
      </w:r>
      <w:proofErr w:type="spellStart"/>
      <w:r w:rsidRPr="00DB5619">
        <w:rPr>
          <w:rFonts w:asciiTheme="majorHAnsi" w:hAnsiTheme="majorHAnsi"/>
          <w:sz w:val="28"/>
          <w:szCs w:val="28"/>
        </w:rPr>
        <w:t>Kyurkchiev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gründeten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ihr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Ensemble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Jahr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2007 </w:t>
      </w:r>
      <w:proofErr w:type="spellStart"/>
      <w:r w:rsidRPr="00DB5619">
        <w:rPr>
          <w:rFonts w:asciiTheme="majorHAnsi" w:hAnsiTheme="majorHAnsi"/>
          <w:sz w:val="28"/>
          <w:szCs w:val="28"/>
        </w:rPr>
        <w:t>und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beeindrucken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ihr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Publikum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seitdem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mit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Tiefgründigkeit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und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poetischer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Sensibilität</w:t>
      </w:r>
      <w:proofErr w:type="spellEnd"/>
      <w:r w:rsidRPr="00DB5619">
        <w:rPr>
          <w:rFonts w:asciiTheme="majorHAnsi" w:hAnsiTheme="majorHAnsi"/>
          <w:sz w:val="28"/>
          <w:szCs w:val="28"/>
        </w:rPr>
        <w:t>.</w:t>
      </w:r>
    </w:p>
    <w:p w:rsidR="00697D5B" w:rsidRDefault="00697D5B" w:rsidP="0079142E">
      <w:pPr>
        <w:rPr>
          <w:rFonts w:asciiTheme="majorHAnsi" w:hAnsiTheme="majorHAnsi" w:cs="Open Sans"/>
          <w:color w:val="000000"/>
          <w:sz w:val="28"/>
          <w:szCs w:val="28"/>
          <w:shd w:val="clear" w:color="auto" w:fill="FFFFFF"/>
        </w:rPr>
      </w:pPr>
    </w:p>
    <w:p w:rsidR="00697D5B" w:rsidRPr="00DB5619" w:rsidRDefault="00697D5B" w:rsidP="00697D5B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FFFFFF"/>
          <w:sz w:val="28"/>
          <w:szCs w:val="28"/>
          <w:lang w:eastAsia="bg-BG"/>
        </w:rPr>
      </w:pPr>
      <w:r w:rsidRPr="005B14F4">
        <w:rPr>
          <w:rFonts w:ascii="Arial" w:eastAsia="Times New Roman" w:hAnsi="Arial" w:cs="Arial"/>
          <w:color w:val="FFFFFF"/>
          <w:sz w:val="24"/>
          <w:szCs w:val="24"/>
          <w:bdr w:val="none" w:sz="0" w:space="0" w:color="auto" w:frame="1"/>
          <w:lang w:eastAsia="bg-BG"/>
        </w:rPr>
        <w:t>​</w:t>
      </w:r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"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Das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Klavierduo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Antoniya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Yordanova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und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Ivan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Kyurkchiev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ist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in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jederlei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Hinsicht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bemerkenswert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: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die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beiden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Musiker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spielen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wie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aus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einem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Guss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,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musizieren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mit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makelloser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instrumentaler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Brillanz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,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poetischer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Tiefe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,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feurigem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Temperament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und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einer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untrüglichen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Stilsicherheit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...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Ihre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Interpretationen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sind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meisterhaft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,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insp</w:t>
      </w:r>
      <w:r w:rsidR="0023300F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iriert</w:t>
      </w:r>
      <w:proofErr w:type="spellEnd"/>
      <w:r w:rsidR="0023300F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, </w:t>
      </w:r>
      <w:proofErr w:type="spellStart"/>
      <w:r w:rsidR="0023300F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von</w:t>
      </w:r>
      <w:proofErr w:type="spellEnd"/>
      <w:r w:rsidR="0023300F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="0023300F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großer</w:t>
      </w:r>
      <w:proofErr w:type="spellEnd"/>
      <w:r w:rsidR="0023300F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="0023300F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musikalischer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Schönheit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und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virtuosem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Schwung</w:t>
      </w:r>
      <w:proofErr w:type="spellEnd"/>
      <w:r w:rsidRPr="00DB5619"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  <w:t>."</w:t>
      </w:r>
    </w:p>
    <w:p w:rsidR="00697D5B" w:rsidRPr="00DB5619" w:rsidRDefault="00697D5B" w:rsidP="00697D5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i/>
          <w:sz w:val="28"/>
          <w:szCs w:val="28"/>
          <w:lang w:eastAsia="bg-BG"/>
        </w:rPr>
      </w:pPr>
      <w:proofErr w:type="spellStart"/>
      <w:r w:rsidRPr="00DB5619">
        <w:rPr>
          <w:rFonts w:asciiTheme="majorHAnsi" w:eastAsia="Times New Roman" w:hAnsiTheme="majorHAnsi" w:cs="Times New Roman"/>
          <w:b/>
          <w:i/>
          <w:sz w:val="28"/>
          <w:szCs w:val="28"/>
          <w:lang w:eastAsia="bg-BG"/>
        </w:rPr>
        <w:t>Emanuel</w:t>
      </w:r>
      <w:proofErr w:type="spellEnd"/>
      <w:r w:rsidRPr="00DB5619">
        <w:rPr>
          <w:rFonts w:asciiTheme="majorHAnsi" w:eastAsia="Times New Roman" w:hAnsiTheme="majorHAnsi" w:cs="Times New Roman"/>
          <w:b/>
          <w:i/>
          <w:sz w:val="28"/>
          <w:szCs w:val="28"/>
          <w:lang w:eastAsia="bg-BG"/>
        </w:rPr>
        <w:t xml:space="preserve"> </w:t>
      </w:r>
      <w:proofErr w:type="spellStart"/>
      <w:r w:rsidRPr="00DB5619">
        <w:rPr>
          <w:rFonts w:asciiTheme="majorHAnsi" w:eastAsia="Times New Roman" w:hAnsiTheme="majorHAnsi" w:cs="Times New Roman"/>
          <w:b/>
          <w:i/>
          <w:sz w:val="28"/>
          <w:szCs w:val="28"/>
          <w:lang w:eastAsia="bg-BG"/>
        </w:rPr>
        <w:t>Krasovsky</w:t>
      </w:r>
      <w:proofErr w:type="spellEnd"/>
    </w:p>
    <w:p w:rsidR="00697D5B" w:rsidRDefault="00697D5B" w:rsidP="00697D5B">
      <w:pPr>
        <w:spacing w:after="0" w:line="240" w:lineRule="auto"/>
        <w:textAlignment w:val="baseline"/>
        <w:outlineLvl w:val="5"/>
        <w:rPr>
          <w:rFonts w:asciiTheme="majorHAnsi" w:eastAsia="Times New Roman" w:hAnsiTheme="majorHAnsi" w:cs="Times New Roman"/>
          <w:i/>
          <w:sz w:val="28"/>
          <w:szCs w:val="28"/>
          <w:lang w:eastAsia="bg-BG"/>
        </w:rPr>
      </w:pPr>
    </w:p>
    <w:p w:rsidR="00697D5B" w:rsidRPr="005B14F4" w:rsidRDefault="00697D5B" w:rsidP="00697D5B">
      <w:pPr>
        <w:spacing w:after="0" w:line="240" w:lineRule="auto"/>
        <w:textAlignment w:val="baseline"/>
        <w:outlineLvl w:val="5"/>
        <w:rPr>
          <w:rFonts w:asciiTheme="majorHAnsi" w:eastAsia="Times New Roman" w:hAnsiTheme="majorHAnsi" w:cs="Times New Roman"/>
          <w:i/>
          <w:iCs/>
          <w:sz w:val="28"/>
          <w:szCs w:val="28"/>
          <w:lang w:eastAsia="bg-BG"/>
        </w:rPr>
      </w:pPr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“..</w:t>
      </w:r>
      <w:proofErr w:type="spellStart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eine</w:t>
      </w:r>
      <w:proofErr w:type="spellEnd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 xml:space="preserve"> </w:t>
      </w:r>
      <w:proofErr w:type="spellStart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sehr</w:t>
      </w:r>
      <w:proofErr w:type="spellEnd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 xml:space="preserve"> </w:t>
      </w:r>
      <w:proofErr w:type="spellStart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ausgeprägte</w:t>
      </w:r>
      <w:proofErr w:type="spellEnd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 xml:space="preserve"> </w:t>
      </w:r>
      <w:proofErr w:type="spellStart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Persönlichkeit</w:t>
      </w:r>
      <w:proofErr w:type="spellEnd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 xml:space="preserve">, </w:t>
      </w:r>
      <w:proofErr w:type="spellStart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außergewöhnlichen</w:t>
      </w:r>
      <w:proofErr w:type="spellEnd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 xml:space="preserve"> </w:t>
      </w:r>
      <w:proofErr w:type="spellStart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künstlerischen</w:t>
      </w:r>
      <w:proofErr w:type="spellEnd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 xml:space="preserve"> Ernst </w:t>
      </w:r>
      <w:proofErr w:type="spellStart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sowie</w:t>
      </w:r>
      <w:proofErr w:type="spellEnd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 xml:space="preserve"> </w:t>
      </w:r>
      <w:proofErr w:type="spellStart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eine</w:t>
      </w:r>
      <w:proofErr w:type="spellEnd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 xml:space="preserve"> </w:t>
      </w:r>
      <w:proofErr w:type="spellStart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tadellose</w:t>
      </w:r>
      <w:proofErr w:type="spellEnd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 xml:space="preserve"> </w:t>
      </w:r>
      <w:proofErr w:type="spellStart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Pianistik</w:t>
      </w:r>
      <w:proofErr w:type="spellEnd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 xml:space="preserve"> </w:t>
      </w:r>
      <w:proofErr w:type="spellStart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und</w:t>
      </w:r>
      <w:proofErr w:type="spellEnd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 xml:space="preserve"> </w:t>
      </w:r>
      <w:proofErr w:type="spellStart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Profesionalität</w:t>
      </w:r>
      <w:proofErr w:type="spellEnd"/>
      <w:r w:rsidRPr="005B14F4">
        <w:rPr>
          <w:rFonts w:asciiTheme="majorHAnsi" w:eastAsia="Times New Roman" w:hAnsiTheme="majorHAnsi" w:cs="Times New Roman"/>
          <w:i/>
          <w:iCs/>
          <w:sz w:val="28"/>
          <w:szCs w:val="28"/>
          <w:bdr w:val="none" w:sz="0" w:space="0" w:color="auto" w:frame="1"/>
          <w:lang w:eastAsia="bg-BG"/>
        </w:rPr>
        <w:t>.."</w:t>
      </w:r>
    </w:p>
    <w:p w:rsidR="00697D5B" w:rsidRPr="00DB5619" w:rsidRDefault="00697D5B" w:rsidP="00697D5B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bdr w:val="none" w:sz="0" w:space="0" w:color="auto" w:frame="1"/>
          <w:lang w:eastAsia="bg-BG"/>
        </w:rPr>
      </w:pPr>
    </w:p>
    <w:p w:rsidR="00697D5B" w:rsidRPr="00DB5619" w:rsidRDefault="00697D5B" w:rsidP="00697D5B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bg-BG"/>
        </w:rPr>
      </w:pPr>
      <w:proofErr w:type="spellStart"/>
      <w:r w:rsidRPr="005B14F4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bdr w:val="none" w:sz="0" w:space="0" w:color="auto" w:frame="1"/>
          <w:lang w:eastAsia="bg-BG"/>
        </w:rPr>
        <w:t>Andreas</w:t>
      </w:r>
      <w:proofErr w:type="spellEnd"/>
      <w:r w:rsidRPr="005B14F4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bdr w:val="none" w:sz="0" w:space="0" w:color="auto" w:frame="1"/>
          <w:lang w:eastAsia="bg-BG"/>
        </w:rPr>
        <w:t xml:space="preserve"> </w:t>
      </w:r>
      <w:proofErr w:type="spellStart"/>
      <w:r w:rsidRPr="005B14F4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bdr w:val="none" w:sz="0" w:space="0" w:color="auto" w:frame="1"/>
          <w:lang w:eastAsia="bg-BG"/>
        </w:rPr>
        <w:t>Groethuysen</w:t>
      </w:r>
      <w:proofErr w:type="spellEnd"/>
    </w:p>
    <w:p w:rsidR="00697D5B" w:rsidRPr="00284C7D" w:rsidRDefault="00697D5B" w:rsidP="00697D5B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val="de-DE" w:eastAsia="bg-BG"/>
        </w:rPr>
      </w:pPr>
      <w:r w:rsidRPr="00284C7D">
        <w:rPr>
          <w:rFonts w:asciiTheme="majorHAnsi" w:eastAsia="Times New Roman" w:hAnsiTheme="majorHAnsi" w:cs="Arial"/>
          <w:sz w:val="28"/>
          <w:szCs w:val="28"/>
          <w:lang w:val="de-DE" w:eastAsia="bg-BG"/>
        </w:rPr>
        <w:t>“</w:t>
      </w:r>
    </w:p>
    <w:p w:rsidR="00697D5B" w:rsidRPr="00284C7D" w:rsidRDefault="00697D5B" w:rsidP="00697D5B">
      <w:pPr>
        <w:spacing w:after="0" w:line="240" w:lineRule="auto"/>
        <w:textAlignment w:val="baseline"/>
        <w:rPr>
          <w:rFonts w:asciiTheme="majorHAnsi" w:eastAsia="Times New Roman" w:hAnsiTheme="majorHAnsi" w:cs="Arial"/>
          <w:color w:val="FFFFFF"/>
          <w:sz w:val="28"/>
          <w:szCs w:val="28"/>
          <w:lang w:val="de-DE" w:eastAsia="bg-BG"/>
        </w:rPr>
      </w:pPr>
    </w:p>
    <w:p w:rsidR="00697D5B" w:rsidRPr="00640F56" w:rsidRDefault="00697D5B" w:rsidP="00697D5B">
      <w:pPr>
        <w:spacing w:after="0" w:line="240" w:lineRule="auto"/>
        <w:textAlignment w:val="baseline"/>
        <w:rPr>
          <w:rFonts w:asciiTheme="majorHAnsi" w:eastAsia="Times New Roman" w:hAnsiTheme="majorHAnsi" w:cs="Arial"/>
          <w:i/>
          <w:sz w:val="28"/>
          <w:szCs w:val="28"/>
          <w:lang w:val="de-DE" w:eastAsia="bg-BG"/>
        </w:rPr>
      </w:pPr>
      <w:r w:rsidRPr="00640F56">
        <w:rPr>
          <w:rFonts w:asciiTheme="majorHAnsi" w:eastAsia="Times New Roman" w:hAnsiTheme="majorHAnsi" w:cs="Arial"/>
          <w:i/>
          <w:sz w:val="28"/>
          <w:szCs w:val="28"/>
          <w:lang w:val="de-DE" w:eastAsia="bg-BG"/>
        </w:rPr>
        <w:t xml:space="preserve">“..Ich bin absolut überzeugt, dass </w:t>
      </w:r>
      <w:proofErr w:type="spellStart"/>
      <w:r w:rsidRPr="00640F56">
        <w:rPr>
          <w:rFonts w:asciiTheme="majorHAnsi" w:eastAsia="Times New Roman" w:hAnsiTheme="majorHAnsi" w:cs="Arial"/>
          <w:i/>
          <w:sz w:val="28"/>
          <w:szCs w:val="28"/>
          <w:lang w:val="de-DE" w:eastAsia="bg-BG"/>
        </w:rPr>
        <w:t>Yordanova</w:t>
      </w:r>
      <w:proofErr w:type="spellEnd"/>
      <w:r w:rsidRPr="00640F56">
        <w:rPr>
          <w:rFonts w:asciiTheme="majorHAnsi" w:eastAsia="Times New Roman" w:hAnsiTheme="majorHAnsi" w:cs="Arial"/>
          <w:i/>
          <w:sz w:val="28"/>
          <w:szCs w:val="28"/>
          <w:lang w:val="de-DE" w:eastAsia="bg-BG"/>
        </w:rPr>
        <w:t xml:space="preserve"> &amp; </w:t>
      </w:r>
      <w:proofErr w:type="spellStart"/>
      <w:r w:rsidRPr="00640F56">
        <w:rPr>
          <w:rFonts w:asciiTheme="majorHAnsi" w:eastAsia="Times New Roman" w:hAnsiTheme="majorHAnsi" w:cs="Arial"/>
          <w:i/>
          <w:sz w:val="28"/>
          <w:szCs w:val="28"/>
          <w:lang w:val="de-DE" w:eastAsia="bg-BG"/>
        </w:rPr>
        <w:t>Kyurkchiev</w:t>
      </w:r>
      <w:proofErr w:type="spellEnd"/>
      <w:r w:rsidRPr="00640F56">
        <w:rPr>
          <w:rFonts w:asciiTheme="majorHAnsi" w:eastAsia="Times New Roman" w:hAnsiTheme="majorHAnsi" w:cs="Arial"/>
          <w:i/>
          <w:sz w:val="28"/>
          <w:szCs w:val="28"/>
          <w:lang w:val="de-DE" w:eastAsia="bg-BG"/>
        </w:rPr>
        <w:t xml:space="preserve"> eine wichtige Rolle in der Welt der internationalen Konzerte spielen wird…”</w:t>
      </w:r>
    </w:p>
    <w:p w:rsidR="00697D5B" w:rsidRPr="00284C7D" w:rsidRDefault="00697D5B" w:rsidP="00697D5B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val="de-DE" w:eastAsia="bg-BG"/>
        </w:rPr>
      </w:pPr>
    </w:p>
    <w:p w:rsidR="00697D5B" w:rsidRPr="00ED1FBD" w:rsidRDefault="00697D5B" w:rsidP="00697D5B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i/>
          <w:sz w:val="28"/>
          <w:szCs w:val="28"/>
          <w:lang w:val="de-DE" w:eastAsia="bg-BG"/>
        </w:rPr>
      </w:pPr>
      <w:proofErr w:type="spellStart"/>
      <w:r w:rsidRPr="00ED1FBD">
        <w:rPr>
          <w:rFonts w:asciiTheme="majorHAnsi" w:eastAsia="Times New Roman" w:hAnsiTheme="majorHAnsi" w:cs="Arial"/>
          <w:b/>
          <w:i/>
          <w:sz w:val="28"/>
          <w:szCs w:val="28"/>
          <w:lang w:val="de-DE" w:eastAsia="bg-BG"/>
        </w:rPr>
        <w:t>Aquilles</w:t>
      </w:r>
      <w:proofErr w:type="spellEnd"/>
      <w:r w:rsidRPr="00ED1FBD">
        <w:rPr>
          <w:rFonts w:asciiTheme="majorHAnsi" w:eastAsia="Times New Roman" w:hAnsiTheme="majorHAnsi" w:cs="Arial"/>
          <w:b/>
          <w:i/>
          <w:sz w:val="28"/>
          <w:szCs w:val="28"/>
          <w:lang w:val="de-DE" w:eastAsia="bg-BG"/>
        </w:rPr>
        <w:t xml:space="preserve"> Delle </w:t>
      </w:r>
      <w:proofErr w:type="spellStart"/>
      <w:r w:rsidRPr="00ED1FBD">
        <w:rPr>
          <w:rFonts w:asciiTheme="majorHAnsi" w:eastAsia="Times New Roman" w:hAnsiTheme="majorHAnsi" w:cs="Arial"/>
          <w:b/>
          <w:i/>
          <w:sz w:val="28"/>
          <w:szCs w:val="28"/>
          <w:lang w:val="de-DE" w:eastAsia="bg-BG"/>
        </w:rPr>
        <w:t>Vigne</w:t>
      </w:r>
      <w:proofErr w:type="spellEnd"/>
    </w:p>
    <w:p w:rsidR="00697D5B" w:rsidRDefault="00697D5B" w:rsidP="00697D5B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val="de-DE" w:eastAsia="bg-BG"/>
        </w:rPr>
      </w:pPr>
    </w:p>
    <w:p w:rsidR="00697D5B" w:rsidRPr="00DB5619" w:rsidRDefault="00697D5B" w:rsidP="00697D5B">
      <w:pPr>
        <w:pStyle w:val="Default"/>
        <w:rPr>
          <w:rFonts w:asciiTheme="majorHAnsi" w:hAnsiTheme="majorHAnsi"/>
          <w:sz w:val="28"/>
          <w:szCs w:val="28"/>
        </w:rPr>
      </w:pPr>
    </w:p>
    <w:p w:rsidR="00284C7D" w:rsidRDefault="00697D5B" w:rsidP="00697D5B">
      <w:pPr>
        <w:pStyle w:val="Default"/>
        <w:jc w:val="both"/>
        <w:rPr>
          <w:rFonts w:asciiTheme="majorHAnsi" w:hAnsiTheme="majorHAnsi"/>
          <w:sz w:val="28"/>
          <w:szCs w:val="28"/>
          <w:lang w:val="de-DE"/>
        </w:rPr>
      </w:pPr>
      <w:proofErr w:type="spellStart"/>
      <w:r w:rsidRPr="00DB5619">
        <w:rPr>
          <w:rFonts w:asciiTheme="majorHAnsi" w:hAnsiTheme="majorHAnsi"/>
          <w:sz w:val="28"/>
          <w:szCs w:val="28"/>
        </w:rPr>
        <w:t>Das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Duo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hat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zahlreiche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Preise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bei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großen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internationalen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Wettbewerben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erhalten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wie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etwa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den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1."Absolute" </w:t>
      </w:r>
      <w:proofErr w:type="spellStart"/>
      <w:r w:rsidRPr="00DB5619">
        <w:rPr>
          <w:rFonts w:asciiTheme="majorHAnsi" w:hAnsiTheme="majorHAnsi"/>
          <w:sz w:val="28"/>
          <w:szCs w:val="28"/>
        </w:rPr>
        <w:t>Preis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beim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22. "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Rome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" </w:t>
      </w:r>
      <w:proofErr w:type="spellStart"/>
      <w:r w:rsidRPr="00DB5619">
        <w:rPr>
          <w:rFonts w:asciiTheme="majorHAnsi" w:hAnsiTheme="majorHAnsi"/>
          <w:sz w:val="28"/>
          <w:szCs w:val="28"/>
        </w:rPr>
        <w:t>Internationalen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Klavierwettbewerb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Pr="00DB5619">
        <w:rPr>
          <w:rFonts w:asciiTheme="majorHAnsi" w:hAnsiTheme="majorHAnsi"/>
          <w:sz w:val="28"/>
          <w:szCs w:val="28"/>
        </w:rPr>
        <w:t>Rom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Italien</w:t>
      </w:r>
      <w:proofErr w:type="spellEnd"/>
      <w:r w:rsidRPr="00284C7D">
        <w:rPr>
          <w:rFonts w:asciiTheme="majorHAnsi" w:hAnsiTheme="majorHAnsi"/>
          <w:sz w:val="28"/>
          <w:szCs w:val="28"/>
          <w:lang w:val="de-DE"/>
        </w:rPr>
        <w:t xml:space="preserve"> (2012)</w:t>
      </w:r>
      <w:r w:rsidRPr="00DB5619">
        <w:rPr>
          <w:rFonts w:asciiTheme="majorHAnsi" w:hAnsiTheme="majorHAnsi"/>
          <w:sz w:val="28"/>
          <w:szCs w:val="28"/>
        </w:rPr>
        <w:t xml:space="preserve">; </w:t>
      </w:r>
      <w:proofErr w:type="spellStart"/>
      <w:r w:rsidRPr="00DB5619">
        <w:rPr>
          <w:rFonts w:asciiTheme="majorHAnsi" w:hAnsiTheme="majorHAnsi"/>
          <w:sz w:val="28"/>
          <w:szCs w:val="28"/>
        </w:rPr>
        <w:t>den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2. </w:t>
      </w:r>
      <w:proofErr w:type="spellStart"/>
      <w:r w:rsidRPr="00DB5619">
        <w:rPr>
          <w:rFonts w:asciiTheme="majorHAnsi" w:hAnsiTheme="majorHAnsi"/>
          <w:sz w:val="28"/>
          <w:szCs w:val="28"/>
        </w:rPr>
        <w:t>Preis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beim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1. 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Chicago</w:t>
      </w:r>
      <w:proofErr w:type="spellEnd"/>
      <w:r w:rsidRPr="00DB5619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Internationalen</w:t>
      </w:r>
      <w:proofErr w:type="spellEnd"/>
      <w:r w:rsidRPr="00DB5619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Klavierduowettbewerb</w:t>
      </w:r>
      <w:proofErr w:type="spellEnd"/>
      <w:r w:rsidRPr="00DB5619">
        <w:rPr>
          <w:rFonts w:asciiTheme="majorHAnsi" w:hAnsiTheme="majorHAnsi"/>
          <w:i/>
          <w:iCs/>
          <w:sz w:val="28"/>
          <w:szCs w:val="28"/>
        </w:rPr>
        <w:t xml:space="preserve"> </w:t>
      </w:r>
      <w:r w:rsidRPr="00DB5619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DB5619">
        <w:rPr>
          <w:rFonts w:asciiTheme="majorHAnsi" w:hAnsiTheme="majorHAnsi"/>
          <w:sz w:val="28"/>
          <w:szCs w:val="28"/>
        </w:rPr>
        <w:t>Chicago</w:t>
      </w:r>
      <w:proofErr w:type="spellEnd"/>
      <w:r w:rsidRPr="00DB5619">
        <w:rPr>
          <w:rFonts w:asciiTheme="majorHAnsi" w:hAnsiTheme="majorHAnsi"/>
          <w:sz w:val="28"/>
          <w:szCs w:val="28"/>
        </w:rPr>
        <w:t>, USA</w:t>
      </w:r>
      <w:r w:rsidRPr="00284C7D">
        <w:rPr>
          <w:rFonts w:asciiTheme="majorHAnsi" w:hAnsiTheme="majorHAnsi"/>
          <w:sz w:val="28"/>
          <w:szCs w:val="28"/>
          <w:lang w:val="de-DE"/>
        </w:rPr>
        <w:t xml:space="preserve"> (2016)</w:t>
      </w:r>
      <w:r w:rsidRPr="00DB5619">
        <w:rPr>
          <w:rFonts w:asciiTheme="majorHAnsi" w:hAnsiTheme="majorHAnsi"/>
          <w:sz w:val="28"/>
          <w:szCs w:val="28"/>
        </w:rPr>
        <w:t xml:space="preserve">; </w:t>
      </w:r>
      <w:proofErr w:type="spellStart"/>
      <w:r w:rsidRPr="00DB5619">
        <w:rPr>
          <w:rFonts w:asciiTheme="majorHAnsi" w:hAnsiTheme="majorHAnsi"/>
          <w:sz w:val="28"/>
          <w:szCs w:val="28"/>
        </w:rPr>
        <w:t>den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1.Preis </w:t>
      </w:r>
      <w:proofErr w:type="spellStart"/>
      <w:r w:rsidRPr="00DB5619">
        <w:rPr>
          <w:rFonts w:asciiTheme="majorHAnsi" w:hAnsiTheme="majorHAnsi"/>
          <w:sz w:val="28"/>
          <w:szCs w:val="28"/>
        </w:rPr>
        <w:t>beim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15. "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Torneo</w:t>
      </w:r>
      <w:proofErr w:type="spellEnd"/>
      <w:r w:rsidRPr="00DB5619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Internazionale</w:t>
      </w:r>
      <w:proofErr w:type="spellEnd"/>
      <w:r w:rsidRPr="00DB5619">
        <w:rPr>
          <w:rFonts w:asciiTheme="majorHAnsi" w:hAnsiTheme="majorHAnsi"/>
          <w:i/>
          <w:iCs/>
          <w:sz w:val="28"/>
          <w:szCs w:val="28"/>
        </w:rPr>
        <w:t xml:space="preserve"> di Music</w:t>
      </w:r>
      <w:r w:rsidRPr="00DB5619">
        <w:rPr>
          <w:rFonts w:asciiTheme="majorHAnsi" w:hAnsiTheme="majorHAnsi"/>
          <w:sz w:val="28"/>
          <w:szCs w:val="28"/>
        </w:rPr>
        <w:t xml:space="preserve">" (TIM) </w:t>
      </w:r>
      <w:proofErr w:type="spellStart"/>
      <w:r w:rsidRPr="00DB5619">
        <w:rPr>
          <w:rFonts w:asciiTheme="majorHAnsi" w:hAnsiTheme="majorHAnsi"/>
          <w:sz w:val="28"/>
          <w:szCs w:val="28"/>
        </w:rPr>
        <w:t>Internationalen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Musikwettbewerb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- </w:t>
      </w:r>
      <w:proofErr w:type="spellStart"/>
      <w:r w:rsidRPr="00DB5619">
        <w:rPr>
          <w:rFonts w:asciiTheme="majorHAnsi" w:hAnsiTheme="majorHAnsi"/>
          <w:sz w:val="28"/>
          <w:szCs w:val="28"/>
        </w:rPr>
        <w:t>Paris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Frankreich</w:t>
      </w:r>
      <w:proofErr w:type="spellEnd"/>
      <w:r w:rsidRPr="00284C7D">
        <w:rPr>
          <w:rFonts w:asciiTheme="majorHAnsi" w:hAnsiTheme="majorHAnsi"/>
          <w:sz w:val="28"/>
          <w:szCs w:val="28"/>
          <w:lang w:val="de-DE"/>
        </w:rPr>
        <w:t xml:space="preserve"> (2012)</w:t>
      </w:r>
      <w:r w:rsidR="000A7DB4">
        <w:rPr>
          <w:rFonts w:asciiTheme="majorHAnsi" w:hAnsiTheme="majorHAnsi"/>
          <w:sz w:val="28"/>
          <w:szCs w:val="28"/>
        </w:rPr>
        <w:t>;</w:t>
      </w:r>
      <w:r w:rsidR="000A7DB4" w:rsidRPr="00284C7D">
        <w:rPr>
          <w:rFonts w:asciiTheme="majorHAnsi" w:hAnsiTheme="majorHAnsi"/>
          <w:sz w:val="28"/>
          <w:szCs w:val="28"/>
          <w:lang w:val="de-DE"/>
        </w:rPr>
        <w:t xml:space="preserve"> “</w:t>
      </w:r>
      <w:proofErr w:type="spellStart"/>
      <w:r w:rsidR="000A7DB4">
        <w:rPr>
          <w:rFonts w:asciiTheme="majorHAnsi" w:hAnsiTheme="majorHAnsi"/>
          <w:sz w:val="28"/>
          <w:szCs w:val="28"/>
        </w:rPr>
        <w:t>Folkwang</w:t>
      </w:r>
      <w:proofErr w:type="spellEnd"/>
      <w:r w:rsidR="000A7DB4" w:rsidRPr="00284C7D">
        <w:rPr>
          <w:rFonts w:asciiTheme="majorHAnsi" w:hAnsiTheme="majorHAnsi"/>
          <w:sz w:val="28"/>
          <w:szCs w:val="28"/>
          <w:lang w:val="de-DE"/>
        </w:rPr>
        <w:t xml:space="preserve"> Preis 2018”;</w:t>
      </w:r>
      <w:r w:rsidR="000A7DB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den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3.Preis </w:t>
      </w:r>
      <w:proofErr w:type="spellStart"/>
      <w:r w:rsidRPr="00DB5619">
        <w:rPr>
          <w:rFonts w:asciiTheme="majorHAnsi" w:hAnsiTheme="majorHAnsi"/>
          <w:sz w:val="28"/>
          <w:szCs w:val="28"/>
        </w:rPr>
        <w:t>beim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5. </w:t>
      </w:r>
      <w:proofErr w:type="spellStart"/>
      <w:r w:rsidRPr="00DB5619">
        <w:rPr>
          <w:rFonts w:asciiTheme="majorHAnsi" w:hAnsiTheme="majorHAnsi"/>
          <w:sz w:val="28"/>
          <w:szCs w:val="28"/>
        </w:rPr>
        <w:t>Internationalen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Klavierduowettbewerb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“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Allegro</w:t>
      </w:r>
      <w:proofErr w:type="spellEnd"/>
      <w:r w:rsidRPr="00DB5619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Vivo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” – </w:t>
      </w:r>
      <w:proofErr w:type="spellStart"/>
      <w:r w:rsidRPr="00DB5619">
        <w:rPr>
          <w:rFonts w:asciiTheme="majorHAnsi" w:hAnsiTheme="majorHAnsi"/>
          <w:sz w:val="28"/>
          <w:szCs w:val="28"/>
        </w:rPr>
        <w:t>San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Marino</w:t>
      </w:r>
      <w:proofErr w:type="spellEnd"/>
      <w:r w:rsidRPr="00284C7D">
        <w:rPr>
          <w:rFonts w:asciiTheme="majorHAnsi" w:hAnsiTheme="majorHAnsi"/>
          <w:sz w:val="28"/>
          <w:szCs w:val="28"/>
          <w:lang w:val="de-DE"/>
        </w:rPr>
        <w:t xml:space="preserve"> (2012)</w:t>
      </w:r>
      <w:r w:rsidRPr="00DB5619">
        <w:rPr>
          <w:rFonts w:asciiTheme="majorHAnsi" w:hAnsiTheme="majorHAnsi"/>
          <w:sz w:val="28"/>
          <w:szCs w:val="28"/>
        </w:rPr>
        <w:t xml:space="preserve">; </w:t>
      </w:r>
      <w:proofErr w:type="spellStart"/>
      <w:r w:rsidRPr="00DB5619">
        <w:rPr>
          <w:rFonts w:asciiTheme="majorHAnsi" w:hAnsiTheme="majorHAnsi"/>
          <w:sz w:val="28"/>
          <w:szCs w:val="28"/>
        </w:rPr>
        <w:t>den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3.Preis </w:t>
      </w:r>
      <w:proofErr w:type="spellStart"/>
      <w:r w:rsidRPr="00DB5619">
        <w:rPr>
          <w:rFonts w:asciiTheme="majorHAnsi" w:hAnsiTheme="majorHAnsi"/>
          <w:sz w:val="28"/>
          <w:szCs w:val="28"/>
        </w:rPr>
        <w:t>beim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28. "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F.Schubert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" </w:t>
      </w:r>
      <w:proofErr w:type="spellStart"/>
      <w:r w:rsidRPr="00DB5619">
        <w:rPr>
          <w:rFonts w:asciiTheme="majorHAnsi" w:hAnsiTheme="majorHAnsi"/>
          <w:sz w:val="28"/>
          <w:szCs w:val="28"/>
        </w:rPr>
        <w:t>Internationalen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Klavierduowettbewerb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Pr="00DB5619">
        <w:rPr>
          <w:rFonts w:asciiTheme="majorHAnsi" w:hAnsiTheme="majorHAnsi"/>
          <w:sz w:val="28"/>
          <w:szCs w:val="28"/>
        </w:rPr>
        <w:t>Jeseník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Tschechien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r w:rsidRPr="00284C7D">
        <w:rPr>
          <w:rFonts w:asciiTheme="majorHAnsi" w:hAnsiTheme="majorHAnsi"/>
          <w:sz w:val="28"/>
          <w:szCs w:val="28"/>
          <w:lang w:val="de-DE"/>
        </w:rPr>
        <w:t xml:space="preserve">(2013); </w:t>
      </w:r>
    </w:p>
    <w:p w:rsidR="00284C7D" w:rsidRDefault="00284C7D" w:rsidP="00697D5B">
      <w:pPr>
        <w:pStyle w:val="Default"/>
        <w:jc w:val="both"/>
        <w:rPr>
          <w:rFonts w:asciiTheme="majorHAnsi" w:hAnsiTheme="majorHAnsi"/>
          <w:sz w:val="28"/>
          <w:szCs w:val="28"/>
          <w:lang w:val="de-DE"/>
        </w:rPr>
      </w:pPr>
    </w:p>
    <w:p w:rsidR="00697D5B" w:rsidRDefault="00284C7D" w:rsidP="00697D5B">
      <w:pPr>
        <w:pStyle w:val="Default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de-DE"/>
        </w:rPr>
        <w:lastRenderedPageBreak/>
        <w:t xml:space="preserve">Besondere </w:t>
      </w:r>
      <w:r w:rsidR="00697D5B" w:rsidRPr="00284C7D">
        <w:rPr>
          <w:rFonts w:asciiTheme="majorHAnsi" w:hAnsiTheme="majorHAnsi"/>
          <w:sz w:val="28"/>
          <w:szCs w:val="28"/>
          <w:lang w:val="de-DE"/>
        </w:rPr>
        <w:t xml:space="preserve">Preise beim 3. Kammermusikwettbewerb “Sergei </w:t>
      </w:r>
      <w:proofErr w:type="spellStart"/>
      <w:r w:rsidR="00697D5B" w:rsidRPr="00284C7D">
        <w:rPr>
          <w:rFonts w:asciiTheme="majorHAnsi" w:hAnsiTheme="majorHAnsi"/>
          <w:sz w:val="28"/>
          <w:szCs w:val="28"/>
          <w:lang w:val="de-DE"/>
        </w:rPr>
        <w:t>Taneyev</w:t>
      </w:r>
      <w:proofErr w:type="spellEnd"/>
      <w:r w:rsidR="00697D5B" w:rsidRPr="00284C7D">
        <w:rPr>
          <w:rFonts w:asciiTheme="majorHAnsi" w:hAnsiTheme="majorHAnsi"/>
          <w:sz w:val="28"/>
          <w:szCs w:val="28"/>
          <w:lang w:val="de-DE"/>
        </w:rPr>
        <w:t xml:space="preserve">” – Kaluga/Moskau, Russland (2008) </w:t>
      </w:r>
      <w:proofErr w:type="spellStart"/>
      <w:r w:rsidR="00697D5B" w:rsidRPr="00DB5619">
        <w:rPr>
          <w:rFonts w:asciiTheme="majorHAnsi" w:hAnsiTheme="majorHAnsi"/>
          <w:sz w:val="28"/>
          <w:szCs w:val="28"/>
        </w:rPr>
        <w:t>und</w:t>
      </w:r>
      <w:proofErr w:type="spellEnd"/>
      <w:r w:rsidR="00697D5B"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97D5B" w:rsidRPr="00DB5619">
        <w:rPr>
          <w:rFonts w:asciiTheme="majorHAnsi" w:hAnsiTheme="majorHAnsi"/>
          <w:sz w:val="28"/>
          <w:szCs w:val="28"/>
        </w:rPr>
        <w:t>anderen</w:t>
      </w:r>
      <w:proofErr w:type="spellEnd"/>
      <w:r w:rsidR="00697D5B" w:rsidRPr="00DB5619">
        <w:rPr>
          <w:rFonts w:asciiTheme="majorHAnsi" w:hAnsiTheme="majorHAnsi"/>
          <w:sz w:val="28"/>
          <w:szCs w:val="28"/>
        </w:rPr>
        <w:t xml:space="preserve">. </w:t>
      </w:r>
    </w:p>
    <w:p w:rsidR="0023300F" w:rsidRPr="00284C7D" w:rsidRDefault="0023300F" w:rsidP="00697D5B">
      <w:pPr>
        <w:pStyle w:val="Default"/>
        <w:jc w:val="both"/>
        <w:rPr>
          <w:rFonts w:asciiTheme="majorHAnsi" w:hAnsiTheme="majorHAnsi"/>
          <w:sz w:val="28"/>
          <w:szCs w:val="28"/>
          <w:lang w:val="de-DE"/>
        </w:rPr>
      </w:pPr>
    </w:p>
    <w:p w:rsidR="00697D5B" w:rsidRDefault="00697D5B" w:rsidP="00697D5B">
      <w:pPr>
        <w:pStyle w:val="Default"/>
        <w:jc w:val="both"/>
        <w:rPr>
          <w:rFonts w:asciiTheme="majorHAnsi" w:hAnsiTheme="majorHAnsi"/>
          <w:sz w:val="28"/>
          <w:szCs w:val="28"/>
          <w:lang w:val="de-DE"/>
        </w:rPr>
      </w:pPr>
      <w:r w:rsidRPr="00284C7D">
        <w:rPr>
          <w:rFonts w:asciiTheme="majorHAnsi" w:hAnsiTheme="majorHAnsi"/>
          <w:sz w:val="28"/>
          <w:szCs w:val="28"/>
          <w:lang w:val="de-DE"/>
        </w:rPr>
        <w:t>Die Duos Debut CD “</w:t>
      </w:r>
      <w:proofErr w:type="spellStart"/>
      <w:r w:rsidRPr="00284C7D">
        <w:rPr>
          <w:rFonts w:asciiTheme="majorHAnsi" w:hAnsiTheme="majorHAnsi"/>
          <w:sz w:val="28"/>
          <w:szCs w:val="28"/>
          <w:lang w:val="de-DE"/>
        </w:rPr>
        <w:t>Synergy</w:t>
      </w:r>
      <w:proofErr w:type="spellEnd"/>
      <w:proofErr w:type="gramStart"/>
      <w:r w:rsidRPr="00284C7D">
        <w:rPr>
          <w:rFonts w:asciiTheme="majorHAnsi" w:hAnsiTheme="majorHAnsi"/>
          <w:sz w:val="28"/>
          <w:szCs w:val="28"/>
          <w:lang w:val="de-DE"/>
        </w:rPr>
        <w:t>” ,</w:t>
      </w:r>
      <w:proofErr w:type="gramEnd"/>
      <w:r w:rsidRPr="00284C7D">
        <w:rPr>
          <w:rFonts w:asciiTheme="majorHAnsi" w:hAnsiTheme="majorHAnsi"/>
          <w:sz w:val="28"/>
          <w:szCs w:val="28"/>
          <w:lang w:val="de-DE"/>
        </w:rPr>
        <w:t xml:space="preserve"> Produktion des deutschen Labels “M Music Records” erschien im April, 2017 in München. </w:t>
      </w:r>
    </w:p>
    <w:p w:rsidR="0023300F" w:rsidRPr="00284C7D" w:rsidRDefault="0023300F" w:rsidP="00697D5B">
      <w:pPr>
        <w:pStyle w:val="Default"/>
        <w:jc w:val="both"/>
        <w:rPr>
          <w:rFonts w:asciiTheme="majorHAnsi" w:hAnsiTheme="majorHAnsi"/>
          <w:sz w:val="28"/>
          <w:szCs w:val="28"/>
          <w:lang w:val="de-DE"/>
        </w:rPr>
      </w:pPr>
    </w:p>
    <w:p w:rsidR="00697D5B" w:rsidRPr="00DB5619" w:rsidRDefault="00697D5B" w:rsidP="00697D5B">
      <w:pPr>
        <w:pStyle w:val="Default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B5619">
        <w:rPr>
          <w:rFonts w:asciiTheme="majorHAnsi" w:hAnsiTheme="majorHAnsi"/>
          <w:sz w:val="28"/>
          <w:szCs w:val="28"/>
        </w:rPr>
        <w:t>Wichtige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Konzertauftritte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hatten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die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bei</w:t>
      </w:r>
      <w:r w:rsidR="009671EE">
        <w:rPr>
          <w:rFonts w:asciiTheme="majorHAnsi" w:hAnsiTheme="majorHAnsi"/>
          <w:sz w:val="28"/>
          <w:szCs w:val="28"/>
        </w:rPr>
        <w:t>de</w:t>
      </w:r>
      <w:proofErr w:type="spellEnd"/>
      <w:r w:rsidR="009671E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671EE">
        <w:rPr>
          <w:rFonts w:asciiTheme="majorHAnsi" w:hAnsiTheme="majorHAnsi"/>
          <w:sz w:val="28"/>
          <w:szCs w:val="28"/>
        </w:rPr>
        <w:t>Pianisten</w:t>
      </w:r>
      <w:proofErr w:type="spellEnd"/>
      <w:r w:rsidR="009671E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671EE">
        <w:rPr>
          <w:rFonts w:asciiTheme="majorHAnsi" w:hAnsiTheme="majorHAnsi"/>
          <w:sz w:val="28"/>
          <w:szCs w:val="28"/>
        </w:rPr>
        <w:t>als</w:t>
      </w:r>
      <w:proofErr w:type="spellEnd"/>
      <w:r w:rsidR="009671E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671EE">
        <w:rPr>
          <w:rFonts w:asciiTheme="majorHAnsi" w:hAnsiTheme="majorHAnsi"/>
          <w:sz w:val="28"/>
          <w:szCs w:val="28"/>
        </w:rPr>
        <w:t>Duo</w:t>
      </w:r>
      <w:proofErr w:type="spellEnd"/>
      <w:r w:rsidR="009671E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671EE">
        <w:rPr>
          <w:rFonts w:asciiTheme="majorHAnsi" w:hAnsiTheme="majorHAnsi"/>
          <w:sz w:val="28"/>
          <w:szCs w:val="28"/>
        </w:rPr>
        <w:t>in</w:t>
      </w:r>
      <w:proofErr w:type="spellEnd"/>
      <w:r w:rsidR="009671E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671EE">
        <w:rPr>
          <w:rFonts w:asciiTheme="majorHAnsi" w:hAnsiTheme="majorHAnsi"/>
          <w:sz w:val="28"/>
          <w:szCs w:val="28"/>
        </w:rPr>
        <w:t>vielen</w:t>
      </w:r>
      <w:proofErr w:type="spellEnd"/>
      <w:r w:rsidR="009671E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9671EE">
        <w:rPr>
          <w:rFonts w:asciiTheme="majorHAnsi" w:hAnsiTheme="majorHAnsi"/>
          <w:sz w:val="28"/>
          <w:szCs w:val="28"/>
        </w:rPr>
        <w:t>e</w:t>
      </w:r>
      <w:r w:rsidRPr="00DB5619">
        <w:rPr>
          <w:rFonts w:asciiTheme="majorHAnsi" w:hAnsiTheme="majorHAnsi"/>
          <w:sz w:val="28"/>
          <w:szCs w:val="28"/>
        </w:rPr>
        <w:t>uropäischen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r w:rsidR="00ED1FBD" w:rsidRPr="00ED1FBD">
        <w:rPr>
          <w:rFonts w:asciiTheme="majorHAnsi" w:hAnsiTheme="majorHAnsi"/>
          <w:sz w:val="28"/>
          <w:szCs w:val="28"/>
          <w:lang w:val="de-DE"/>
        </w:rPr>
        <w:t xml:space="preserve">  </w:t>
      </w:r>
      <w:proofErr w:type="spellStart"/>
      <w:r w:rsidRPr="00DB5619">
        <w:rPr>
          <w:rFonts w:asciiTheme="majorHAnsi" w:hAnsiTheme="majorHAnsi"/>
          <w:sz w:val="28"/>
          <w:szCs w:val="28"/>
        </w:rPr>
        <w:t>Länder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USA, </w:t>
      </w:r>
      <w:proofErr w:type="spellStart"/>
      <w:r w:rsidRPr="00DB5619">
        <w:rPr>
          <w:rFonts w:asciiTheme="majorHAnsi" w:hAnsiTheme="majorHAnsi"/>
          <w:sz w:val="28"/>
          <w:szCs w:val="28"/>
        </w:rPr>
        <w:t>Vorderasien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und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Asien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DB5619">
        <w:rPr>
          <w:rFonts w:asciiTheme="majorHAnsi" w:hAnsiTheme="majorHAnsi"/>
          <w:sz w:val="28"/>
          <w:szCs w:val="28"/>
        </w:rPr>
        <w:t>Sie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traten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folgenden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berühmten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Konzertsälen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auf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B5619">
        <w:rPr>
          <w:rFonts w:asciiTheme="majorHAnsi" w:hAnsiTheme="majorHAnsi"/>
          <w:sz w:val="28"/>
          <w:szCs w:val="28"/>
        </w:rPr>
        <w:t>Nichols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Konzertsaal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Chicago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Tel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Aviv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Museum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der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Künste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Xuzhou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und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Harbin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Konzertsälen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China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Auditorium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del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Massimo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Rom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Teatro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National </w:t>
      </w:r>
      <w:proofErr w:type="spellStart"/>
      <w:r w:rsidRPr="00DB5619">
        <w:rPr>
          <w:rFonts w:asciiTheme="majorHAnsi" w:hAnsiTheme="majorHAnsi"/>
          <w:sz w:val="28"/>
          <w:szCs w:val="28"/>
        </w:rPr>
        <w:t>de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Sao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Carlos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Lissabon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Palacio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National </w:t>
      </w:r>
      <w:proofErr w:type="spellStart"/>
      <w:r w:rsidRPr="00DB5619">
        <w:rPr>
          <w:rFonts w:asciiTheme="majorHAnsi" w:hAnsiTheme="majorHAnsi"/>
          <w:sz w:val="28"/>
          <w:szCs w:val="28"/>
        </w:rPr>
        <w:t>de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Sin</w:t>
      </w:r>
      <w:r w:rsidR="00F54CDB">
        <w:rPr>
          <w:rFonts w:asciiTheme="majorHAnsi" w:hAnsiTheme="majorHAnsi"/>
          <w:sz w:val="28"/>
          <w:szCs w:val="28"/>
        </w:rPr>
        <w:t>tra</w:t>
      </w:r>
      <w:proofErr w:type="spellEnd"/>
      <w:r w:rsidR="00F54CDB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F54CDB">
        <w:rPr>
          <w:rFonts w:asciiTheme="majorHAnsi" w:hAnsiTheme="majorHAnsi"/>
          <w:sz w:val="28"/>
          <w:szCs w:val="28"/>
        </w:rPr>
        <w:t>Rachmaninov</w:t>
      </w:r>
      <w:proofErr w:type="spellEnd"/>
      <w:r w:rsidR="00F54C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54CDB">
        <w:rPr>
          <w:rFonts w:asciiTheme="majorHAnsi" w:hAnsiTheme="majorHAnsi"/>
          <w:sz w:val="28"/>
          <w:szCs w:val="28"/>
        </w:rPr>
        <w:t>Saal</w:t>
      </w:r>
      <w:proofErr w:type="spellEnd"/>
      <w:r w:rsidR="00F54C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54CDB">
        <w:rPr>
          <w:rFonts w:asciiTheme="majorHAnsi" w:hAnsiTheme="majorHAnsi"/>
          <w:sz w:val="28"/>
          <w:szCs w:val="28"/>
        </w:rPr>
        <w:t>in</w:t>
      </w:r>
      <w:proofErr w:type="spellEnd"/>
      <w:r w:rsidR="00F54CD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54CDB">
        <w:rPr>
          <w:rFonts w:asciiTheme="majorHAnsi" w:hAnsiTheme="majorHAnsi"/>
          <w:sz w:val="28"/>
          <w:szCs w:val="28"/>
        </w:rPr>
        <w:t>Moskau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und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anderen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. </w:t>
      </w:r>
    </w:p>
    <w:p w:rsidR="00697D5B" w:rsidRPr="00DB5619" w:rsidRDefault="00697D5B" w:rsidP="00697D5B">
      <w:pPr>
        <w:pStyle w:val="Default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B5619">
        <w:rPr>
          <w:rFonts w:asciiTheme="majorHAnsi" w:hAnsiTheme="majorHAnsi"/>
          <w:sz w:val="28"/>
          <w:szCs w:val="28"/>
        </w:rPr>
        <w:t>Antoniya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und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Ivan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wurden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zu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so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bekannten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Festivals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eingeladen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wie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dem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"</w:t>
      </w:r>
      <w:proofErr w:type="spellStart"/>
      <w:r w:rsidRPr="00DB5619">
        <w:rPr>
          <w:rFonts w:asciiTheme="majorHAnsi" w:hAnsiTheme="majorHAnsi"/>
          <w:sz w:val="28"/>
          <w:szCs w:val="28"/>
        </w:rPr>
        <w:t>Reger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Musik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Tage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" </w:t>
      </w:r>
      <w:proofErr w:type="spellStart"/>
      <w:r w:rsidRPr="00DB5619">
        <w:rPr>
          <w:rFonts w:asciiTheme="majorHAnsi" w:hAnsiTheme="majorHAnsi"/>
          <w:sz w:val="28"/>
          <w:szCs w:val="28"/>
        </w:rPr>
        <w:t>Festival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Bayreuth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Deutschland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dem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"</w:t>
      </w:r>
      <w:proofErr w:type="spellStart"/>
      <w:r w:rsidRPr="00DB5619">
        <w:rPr>
          <w:rFonts w:asciiTheme="majorHAnsi" w:hAnsiTheme="majorHAnsi"/>
          <w:sz w:val="28"/>
          <w:szCs w:val="28"/>
        </w:rPr>
        <w:t>Richard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Strauss" </w:t>
      </w:r>
      <w:proofErr w:type="spellStart"/>
      <w:r w:rsidRPr="00DB5619">
        <w:rPr>
          <w:rFonts w:asciiTheme="majorHAnsi" w:hAnsiTheme="majorHAnsi"/>
          <w:sz w:val="28"/>
          <w:szCs w:val="28"/>
        </w:rPr>
        <w:t>Festival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Garmisch-Partenkirchen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Deutschland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dem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„</w:t>
      </w:r>
      <w:proofErr w:type="spellStart"/>
      <w:r w:rsidRPr="00DB5619">
        <w:rPr>
          <w:rFonts w:asciiTheme="majorHAnsi" w:hAnsiTheme="majorHAnsi"/>
          <w:sz w:val="28"/>
          <w:szCs w:val="28"/>
        </w:rPr>
        <w:t>Sintra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Festival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" </w:t>
      </w:r>
      <w:proofErr w:type="spellStart"/>
      <w:r w:rsidRPr="00DB5619">
        <w:rPr>
          <w:rFonts w:asciiTheme="majorHAnsi" w:hAnsiTheme="majorHAnsi"/>
          <w:sz w:val="28"/>
          <w:szCs w:val="28"/>
        </w:rPr>
        <w:t>in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Sintra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Portugal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r w:rsidRPr="00284C7D">
        <w:rPr>
          <w:rFonts w:asciiTheme="majorHAnsi" w:hAnsiTheme="majorHAnsi"/>
          <w:sz w:val="28"/>
          <w:szCs w:val="28"/>
          <w:lang w:val="de-DE"/>
        </w:rPr>
        <w:t>Tel</w:t>
      </w:r>
      <w:r w:rsidR="007D5C04">
        <w:rPr>
          <w:rFonts w:asciiTheme="majorHAnsi" w:hAnsiTheme="majorHAnsi"/>
          <w:sz w:val="28"/>
          <w:szCs w:val="28"/>
          <w:lang w:val="de-DE"/>
        </w:rPr>
        <w:t>-Hai</w:t>
      </w:r>
      <w:r w:rsidRPr="00284C7D">
        <w:rPr>
          <w:rFonts w:asciiTheme="majorHAnsi" w:hAnsiTheme="majorHAnsi"/>
          <w:sz w:val="28"/>
          <w:szCs w:val="28"/>
          <w:lang w:val="de-DE"/>
        </w:rPr>
        <w:t xml:space="preserve"> in Israel, </w:t>
      </w:r>
      <w:proofErr w:type="spellStart"/>
      <w:r w:rsidRPr="00DB5619">
        <w:rPr>
          <w:rFonts w:asciiTheme="majorHAnsi" w:hAnsiTheme="majorHAnsi"/>
          <w:sz w:val="28"/>
          <w:szCs w:val="28"/>
        </w:rPr>
        <w:t>dem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"</w:t>
      </w:r>
      <w:proofErr w:type="spellStart"/>
      <w:r w:rsidRPr="00DB5619">
        <w:rPr>
          <w:rFonts w:asciiTheme="majorHAnsi" w:hAnsiTheme="majorHAnsi"/>
          <w:sz w:val="28"/>
          <w:szCs w:val="28"/>
        </w:rPr>
        <w:t>Varna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Summer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" </w:t>
      </w:r>
      <w:proofErr w:type="spellStart"/>
      <w:r w:rsidRPr="00DB5619">
        <w:rPr>
          <w:rFonts w:asciiTheme="majorHAnsi" w:hAnsiTheme="majorHAnsi"/>
          <w:sz w:val="28"/>
          <w:szCs w:val="28"/>
        </w:rPr>
        <w:t>Internationalen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Musikfestival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Varna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Bulgarien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und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anderen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. </w:t>
      </w:r>
    </w:p>
    <w:p w:rsidR="00697D5B" w:rsidRPr="00DB5619" w:rsidRDefault="00697D5B" w:rsidP="00697D5B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697D5B" w:rsidRDefault="00697D5B" w:rsidP="00697D5B">
      <w:pPr>
        <w:pStyle w:val="Default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B5619">
        <w:rPr>
          <w:rFonts w:asciiTheme="majorHAnsi" w:hAnsiTheme="majorHAnsi"/>
          <w:sz w:val="28"/>
          <w:szCs w:val="28"/>
        </w:rPr>
        <w:t>Yordanova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&amp; </w:t>
      </w:r>
      <w:proofErr w:type="spellStart"/>
      <w:r w:rsidRPr="00DB5619">
        <w:rPr>
          <w:rFonts w:asciiTheme="majorHAnsi" w:hAnsiTheme="majorHAnsi"/>
          <w:sz w:val="28"/>
          <w:szCs w:val="28"/>
        </w:rPr>
        <w:t>Kyurkchiev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vervollkommneten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ihr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Ensemble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unter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dem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Einfluss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prominenter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Mentoren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wie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dem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Duo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Yaara</w:t>
      </w:r>
      <w:proofErr w:type="spellEnd"/>
      <w:r w:rsidRPr="00DB5619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Tal</w:t>
      </w:r>
      <w:proofErr w:type="spellEnd"/>
      <w:r w:rsidRPr="00DB5619">
        <w:rPr>
          <w:rFonts w:asciiTheme="majorHAnsi" w:hAnsiTheme="majorHAnsi"/>
          <w:i/>
          <w:iCs/>
          <w:sz w:val="28"/>
          <w:szCs w:val="28"/>
        </w:rPr>
        <w:t xml:space="preserve"> &amp; 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Andreas</w:t>
      </w:r>
      <w:proofErr w:type="spellEnd"/>
      <w:r w:rsidRPr="00DB5619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Groethuysen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ED1FBD">
        <w:rPr>
          <w:rFonts w:asciiTheme="majorHAnsi" w:hAnsiTheme="majorHAnsi"/>
          <w:i/>
          <w:iCs/>
          <w:sz w:val="28"/>
          <w:szCs w:val="28"/>
        </w:rPr>
        <w:t>Boyan</w:t>
      </w:r>
      <w:proofErr w:type="spellEnd"/>
      <w:r w:rsidR="00ED1FBD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="00ED1FBD">
        <w:rPr>
          <w:rFonts w:asciiTheme="majorHAnsi" w:hAnsiTheme="majorHAnsi"/>
          <w:i/>
          <w:iCs/>
          <w:sz w:val="28"/>
          <w:szCs w:val="28"/>
        </w:rPr>
        <w:t>Vodenitcharov</w:t>
      </w:r>
      <w:proofErr w:type="spellEnd"/>
      <w:r w:rsidR="00ED1FBD">
        <w:rPr>
          <w:rFonts w:asciiTheme="majorHAnsi" w:hAnsiTheme="majorHAnsi"/>
          <w:i/>
          <w:iCs/>
          <w:sz w:val="28"/>
          <w:szCs w:val="28"/>
        </w:rPr>
        <w:t xml:space="preserve">, </w:t>
      </w:r>
      <w:proofErr w:type="spellStart"/>
      <w:r w:rsidR="00ED1FBD">
        <w:rPr>
          <w:rFonts w:asciiTheme="majorHAnsi" w:hAnsiTheme="majorHAnsi"/>
          <w:i/>
          <w:iCs/>
          <w:sz w:val="28"/>
          <w:szCs w:val="28"/>
        </w:rPr>
        <w:t>Evgeny</w:t>
      </w:r>
      <w:proofErr w:type="spellEnd"/>
      <w:r w:rsidR="00ED1FBD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="00ED1FBD">
        <w:rPr>
          <w:rFonts w:asciiTheme="majorHAnsi" w:hAnsiTheme="majorHAnsi"/>
          <w:i/>
          <w:iCs/>
          <w:sz w:val="28"/>
          <w:szCs w:val="28"/>
        </w:rPr>
        <w:t>Sinaiski</w:t>
      </w:r>
      <w:proofErr w:type="spellEnd"/>
      <w:r w:rsidR="00ED1FBD">
        <w:rPr>
          <w:rFonts w:asciiTheme="majorHAnsi" w:hAnsiTheme="majorHAnsi"/>
          <w:i/>
          <w:iCs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Georg</w:t>
      </w:r>
      <w:proofErr w:type="spellEnd"/>
      <w:r w:rsidRPr="00DB5619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Friedrich</w:t>
      </w:r>
      <w:proofErr w:type="spellEnd"/>
      <w:r w:rsidRPr="00DB5619">
        <w:rPr>
          <w:rFonts w:asciiTheme="majorHAnsi" w:hAnsiTheme="majorHAnsi"/>
          <w:i/>
          <w:iCs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i/>
          <w:iCs/>
          <w:sz w:val="28"/>
          <w:szCs w:val="28"/>
        </w:rPr>
        <w:t>Schenck</w:t>
      </w:r>
      <w:proofErr w:type="spellEnd"/>
      <w:r w:rsidRPr="00DB5619">
        <w:rPr>
          <w:rFonts w:asciiTheme="majorHAnsi" w:hAnsiTheme="majorHAnsi"/>
          <w:sz w:val="28"/>
          <w:szCs w:val="28"/>
        </w:rPr>
        <w:t>.</w:t>
      </w:r>
    </w:p>
    <w:p w:rsidR="00697D5B" w:rsidRDefault="00697D5B" w:rsidP="00697D5B">
      <w:pPr>
        <w:pStyle w:val="Default"/>
        <w:jc w:val="both"/>
        <w:rPr>
          <w:rFonts w:asciiTheme="majorHAnsi" w:hAnsiTheme="majorHAnsi"/>
          <w:sz w:val="28"/>
          <w:szCs w:val="28"/>
        </w:rPr>
      </w:pPr>
    </w:p>
    <w:p w:rsidR="00697D5B" w:rsidRDefault="00CF7BA2" w:rsidP="00697D5B">
      <w:pPr>
        <w:pStyle w:val="Default"/>
        <w:jc w:val="both"/>
        <w:rPr>
          <w:rFonts w:asciiTheme="majorHAnsi" w:hAnsiTheme="majorHAnsi" w:cstheme="minorBidi"/>
          <w:color w:val="auto"/>
          <w:sz w:val="28"/>
          <w:szCs w:val="28"/>
          <w:lang w:val="de-DE"/>
        </w:rPr>
      </w:pPr>
      <w:bookmarkStart w:id="0" w:name="_GoBack"/>
      <w:bookmarkEnd w:id="0"/>
      <w:r w:rsidRPr="00CF7BA2">
        <w:rPr>
          <w:rFonts w:asciiTheme="majorHAnsi" w:hAnsiTheme="majorHAnsi" w:cstheme="minorBidi"/>
          <w:color w:val="auto"/>
          <w:sz w:val="28"/>
          <w:szCs w:val="28"/>
          <w:lang w:val="de-DE"/>
        </w:rPr>
        <w:t>D</w:t>
      </w:r>
      <w:r>
        <w:rPr>
          <w:rFonts w:asciiTheme="majorHAnsi" w:hAnsiTheme="majorHAnsi" w:cstheme="minorBidi"/>
          <w:color w:val="auto"/>
          <w:sz w:val="28"/>
          <w:szCs w:val="28"/>
          <w:lang w:val="de-DE"/>
        </w:rPr>
        <w:t xml:space="preserve">as Duo hat </w:t>
      </w:r>
      <w:r w:rsidR="00640F56">
        <w:rPr>
          <w:rFonts w:asciiTheme="majorHAnsi" w:hAnsiTheme="majorHAnsi" w:cstheme="minorBidi"/>
          <w:color w:val="auto"/>
          <w:sz w:val="28"/>
          <w:szCs w:val="28"/>
          <w:lang w:val="de-DE"/>
        </w:rPr>
        <w:t xml:space="preserve">Konzertexamen–Diplom mit Auszeichnung abgeschlossen von der Folkwang Universität der Künste in Essen und zwei   </w:t>
      </w:r>
      <w:r>
        <w:rPr>
          <w:rFonts w:asciiTheme="majorHAnsi" w:hAnsiTheme="majorHAnsi" w:cstheme="minorBidi"/>
          <w:color w:val="auto"/>
          <w:sz w:val="28"/>
          <w:szCs w:val="28"/>
          <w:lang w:val="de-DE"/>
        </w:rPr>
        <w:t>Masterabschlüss</w:t>
      </w:r>
      <w:r w:rsidR="00640F56">
        <w:rPr>
          <w:rFonts w:asciiTheme="majorHAnsi" w:hAnsiTheme="majorHAnsi" w:cstheme="minorBidi"/>
          <w:color w:val="auto"/>
          <w:sz w:val="28"/>
          <w:szCs w:val="28"/>
          <w:lang w:val="de-DE"/>
        </w:rPr>
        <w:t>e -</w:t>
      </w:r>
      <w:r>
        <w:rPr>
          <w:rFonts w:asciiTheme="majorHAnsi" w:hAnsiTheme="majorHAnsi" w:cstheme="minorBidi"/>
          <w:color w:val="auto"/>
          <w:sz w:val="28"/>
          <w:szCs w:val="28"/>
          <w:lang w:val="de-DE"/>
        </w:rPr>
        <w:t xml:space="preserve"> als Ensemble </w:t>
      </w:r>
      <w:proofErr w:type="spellStart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>von</w:t>
      </w:r>
      <w:proofErr w:type="spellEnd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>der</w:t>
      </w:r>
      <w:proofErr w:type="spellEnd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>Hochschule</w:t>
      </w:r>
      <w:proofErr w:type="spellEnd"/>
      <w:r w:rsidR="00640F56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="00640F56">
        <w:rPr>
          <w:rFonts w:asciiTheme="majorHAnsi" w:hAnsiTheme="majorHAnsi" w:cstheme="minorBidi"/>
          <w:color w:val="auto"/>
          <w:sz w:val="28"/>
          <w:szCs w:val="28"/>
        </w:rPr>
        <w:t>für</w:t>
      </w:r>
      <w:proofErr w:type="spellEnd"/>
      <w:r w:rsidR="00640F56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="00640F56">
        <w:rPr>
          <w:rFonts w:asciiTheme="majorHAnsi" w:hAnsiTheme="majorHAnsi" w:cstheme="minorBidi"/>
          <w:color w:val="auto"/>
          <w:sz w:val="28"/>
          <w:szCs w:val="28"/>
        </w:rPr>
        <w:t>Musik</w:t>
      </w:r>
      <w:proofErr w:type="spellEnd"/>
      <w:r w:rsidR="00640F56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="00640F56">
        <w:rPr>
          <w:rFonts w:asciiTheme="majorHAnsi" w:hAnsiTheme="majorHAnsi" w:cstheme="minorBidi"/>
          <w:color w:val="auto"/>
          <w:sz w:val="28"/>
          <w:szCs w:val="28"/>
        </w:rPr>
        <w:t>und</w:t>
      </w:r>
      <w:proofErr w:type="spellEnd"/>
      <w:r w:rsidR="00640F56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="00640F56">
        <w:rPr>
          <w:rFonts w:asciiTheme="majorHAnsi" w:hAnsiTheme="majorHAnsi" w:cstheme="minorBidi"/>
          <w:color w:val="auto"/>
          <w:sz w:val="28"/>
          <w:szCs w:val="28"/>
        </w:rPr>
        <w:t>Theater</w:t>
      </w:r>
      <w:proofErr w:type="spellEnd"/>
      <w:r w:rsidR="00640F56">
        <w:rPr>
          <w:rFonts w:asciiTheme="majorHAnsi" w:hAnsiTheme="majorHAnsi" w:cstheme="minorBidi"/>
          <w:color w:val="auto"/>
          <w:sz w:val="28"/>
          <w:szCs w:val="28"/>
        </w:rPr>
        <w:t xml:space="preserve">, </w:t>
      </w:r>
      <w:proofErr w:type="spellStart"/>
      <w:r w:rsidR="00640F56">
        <w:rPr>
          <w:rFonts w:asciiTheme="majorHAnsi" w:hAnsiTheme="majorHAnsi" w:cstheme="minorBidi"/>
          <w:color w:val="auto"/>
          <w:sz w:val="28"/>
          <w:szCs w:val="28"/>
        </w:rPr>
        <w:t>München</w:t>
      </w:r>
      <w:proofErr w:type="spellEnd"/>
      <w:r w:rsidR="00640F56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="00640F56">
        <w:rPr>
          <w:rFonts w:asciiTheme="majorHAnsi" w:hAnsiTheme="majorHAnsi" w:cstheme="minorBidi"/>
          <w:color w:val="auto"/>
          <w:sz w:val="28"/>
          <w:szCs w:val="28"/>
        </w:rPr>
        <w:t>und</w:t>
      </w:r>
      <w:proofErr w:type="spellEnd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>als</w:t>
      </w:r>
      <w:proofErr w:type="spellEnd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>Solisten</w:t>
      </w:r>
      <w:proofErr w:type="spellEnd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>von</w:t>
      </w:r>
      <w:proofErr w:type="spellEnd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>dem</w:t>
      </w:r>
      <w:proofErr w:type="spellEnd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>Koninklijk</w:t>
      </w:r>
      <w:proofErr w:type="spellEnd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="00697D5B" w:rsidRPr="00DB5619">
        <w:rPr>
          <w:rFonts w:asciiTheme="majorHAnsi" w:hAnsiTheme="majorHAnsi" w:cstheme="minorBidi"/>
          <w:color w:val="auto"/>
          <w:sz w:val="28"/>
          <w:szCs w:val="28"/>
        </w:rPr>
        <w:t>Ko</w:t>
      </w:r>
      <w:r>
        <w:rPr>
          <w:rFonts w:asciiTheme="majorHAnsi" w:hAnsiTheme="majorHAnsi" w:cstheme="minorBidi"/>
          <w:color w:val="auto"/>
          <w:sz w:val="28"/>
          <w:szCs w:val="28"/>
        </w:rPr>
        <w:t>nservatorium</w:t>
      </w:r>
      <w:proofErr w:type="spellEnd"/>
      <w:r>
        <w:rPr>
          <w:rFonts w:asciiTheme="majorHAnsi" w:hAnsiTheme="majorHAnsi" w:cstheme="minorBidi"/>
          <w:color w:val="auto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theme="minorBidi"/>
          <w:color w:val="auto"/>
          <w:sz w:val="28"/>
          <w:szCs w:val="28"/>
        </w:rPr>
        <w:t>Brussel</w:t>
      </w:r>
      <w:proofErr w:type="spellEnd"/>
      <w:r w:rsidR="00640F56">
        <w:rPr>
          <w:rFonts w:asciiTheme="majorHAnsi" w:hAnsiTheme="majorHAnsi" w:cstheme="minorBidi"/>
          <w:color w:val="auto"/>
          <w:sz w:val="28"/>
          <w:szCs w:val="28"/>
        </w:rPr>
        <w:t>.</w:t>
      </w:r>
      <w:r w:rsidR="00ED1FBD" w:rsidRPr="00ED1FBD">
        <w:rPr>
          <w:rFonts w:asciiTheme="majorHAnsi" w:hAnsiTheme="majorHAnsi" w:cstheme="minorBidi"/>
          <w:color w:val="auto"/>
          <w:sz w:val="28"/>
          <w:szCs w:val="28"/>
          <w:lang w:val="de-DE"/>
        </w:rPr>
        <w:t xml:space="preserve"> </w:t>
      </w:r>
    </w:p>
    <w:p w:rsidR="00640F56" w:rsidRPr="00ED1FBD" w:rsidRDefault="00640F56" w:rsidP="00697D5B">
      <w:pPr>
        <w:pStyle w:val="Default"/>
        <w:jc w:val="both"/>
        <w:rPr>
          <w:rFonts w:asciiTheme="majorHAnsi" w:hAnsiTheme="majorHAnsi" w:cstheme="minorBidi"/>
          <w:color w:val="auto"/>
          <w:sz w:val="28"/>
          <w:szCs w:val="28"/>
          <w:lang w:val="de-DE"/>
        </w:rPr>
      </w:pPr>
    </w:p>
    <w:p w:rsidR="00697D5B" w:rsidRPr="00DB5619" w:rsidRDefault="00697D5B" w:rsidP="00697D5B">
      <w:pPr>
        <w:pStyle w:val="Default"/>
        <w:jc w:val="both"/>
        <w:rPr>
          <w:rFonts w:asciiTheme="majorHAnsi" w:hAnsiTheme="majorHAnsi" w:cstheme="minorBidi"/>
          <w:color w:val="auto"/>
          <w:sz w:val="28"/>
          <w:szCs w:val="28"/>
        </w:rPr>
      </w:pP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Beide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Pianisten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haben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darüber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hinaus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auch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große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Erfahrung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als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Solisten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und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sind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regelmäßig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zu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verschiedenen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Projekten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und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Gemeinschaftsproduktionen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eingeladen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.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Die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beiden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Künstler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absolvierten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zudem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Meisterkursen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bei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Emanuel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Krasovsky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Aquiles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Delle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Vigne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, </w:t>
      </w:r>
      <w:proofErr w:type="spellStart"/>
      <w:r w:rsidRPr="00284C7D">
        <w:rPr>
          <w:rFonts w:asciiTheme="majorHAnsi" w:hAnsiTheme="majorHAnsi" w:cstheme="minorBidi"/>
          <w:color w:val="auto"/>
          <w:sz w:val="28"/>
          <w:szCs w:val="28"/>
          <w:lang w:val="de-DE"/>
        </w:rPr>
        <w:t>Andrian</w:t>
      </w:r>
      <w:proofErr w:type="spellEnd"/>
      <w:r w:rsidRPr="00284C7D">
        <w:rPr>
          <w:rFonts w:asciiTheme="majorHAnsi" w:hAnsiTheme="majorHAnsi" w:cstheme="minorBidi"/>
          <w:color w:val="auto"/>
          <w:sz w:val="28"/>
          <w:szCs w:val="28"/>
          <w:lang w:val="de-DE"/>
        </w:rPr>
        <w:t xml:space="preserve"> Brendel,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Klavierduo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Admony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–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Kanazawa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Yo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-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Yo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Ma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Ivry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Gitlis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und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 w:cstheme="minorBidi"/>
          <w:color w:val="auto"/>
          <w:sz w:val="28"/>
          <w:szCs w:val="28"/>
        </w:rPr>
        <w:t>anderen</w:t>
      </w:r>
      <w:proofErr w:type="spellEnd"/>
      <w:r w:rsidRPr="00DB5619">
        <w:rPr>
          <w:rFonts w:asciiTheme="majorHAnsi" w:hAnsiTheme="majorHAnsi" w:cstheme="minorBidi"/>
          <w:color w:val="auto"/>
          <w:sz w:val="28"/>
          <w:szCs w:val="28"/>
        </w:rPr>
        <w:t xml:space="preserve">. </w:t>
      </w:r>
    </w:p>
    <w:p w:rsidR="00697D5B" w:rsidRPr="00DB5619" w:rsidRDefault="00697D5B" w:rsidP="00697D5B">
      <w:pPr>
        <w:jc w:val="both"/>
        <w:rPr>
          <w:rFonts w:asciiTheme="majorHAnsi" w:hAnsiTheme="majorHAnsi"/>
          <w:sz w:val="28"/>
          <w:szCs w:val="28"/>
        </w:rPr>
      </w:pPr>
      <w:proofErr w:type="spellStart"/>
      <w:r w:rsidRPr="00DB5619">
        <w:rPr>
          <w:rFonts w:asciiTheme="majorHAnsi" w:hAnsiTheme="majorHAnsi"/>
          <w:sz w:val="28"/>
          <w:szCs w:val="28"/>
        </w:rPr>
        <w:t>Die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Aufführungen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des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Duos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wurden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zudem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mehrfach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gesendet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etwa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: </w:t>
      </w:r>
      <w:proofErr w:type="spellStart"/>
      <w:r w:rsidRPr="00DB5619">
        <w:rPr>
          <w:rFonts w:asciiTheme="majorHAnsi" w:hAnsiTheme="majorHAnsi"/>
          <w:sz w:val="28"/>
          <w:szCs w:val="28"/>
        </w:rPr>
        <w:t>Bayerischen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Rundfunk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Tel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- </w:t>
      </w:r>
      <w:proofErr w:type="spellStart"/>
      <w:r w:rsidRPr="00DB5619">
        <w:rPr>
          <w:rFonts w:asciiTheme="majorHAnsi" w:hAnsiTheme="majorHAnsi"/>
          <w:sz w:val="28"/>
          <w:szCs w:val="28"/>
        </w:rPr>
        <w:t>Aviv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Rundfunk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WFMT </w:t>
      </w:r>
      <w:proofErr w:type="spellStart"/>
      <w:r w:rsidRPr="00DB5619">
        <w:rPr>
          <w:rFonts w:asciiTheme="majorHAnsi" w:hAnsiTheme="majorHAnsi"/>
          <w:sz w:val="28"/>
          <w:szCs w:val="28"/>
        </w:rPr>
        <w:t>Chicago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Rundfunk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und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Vatikan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Rundfunk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DB5619">
        <w:rPr>
          <w:rFonts w:asciiTheme="majorHAnsi" w:hAnsiTheme="majorHAnsi"/>
          <w:sz w:val="28"/>
          <w:szCs w:val="28"/>
        </w:rPr>
        <w:t>Bulgarische</w:t>
      </w:r>
      <w:proofErr w:type="spellEnd"/>
      <w:r w:rsidRPr="00284C7D">
        <w:rPr>
          <w:rFonts w:asciiTheme="majorHAnsi" w:hAnsiTheme="majorHAnsi"/>
          <w:sz w:val="28"/>
          <w:szCs w:val="28"/>
          <w:lang w:val="de-DE"/>
        </w:rPr>
        <w:t>s Nationales</w:t>
      </w:r>
      <w:r w:rsidRPr="00DB561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B5619">
        <w:rPr>
          <w:rFonts w:asciiTheme="majorHAnsi" w:hAnsiTheme="majorHAnsi"/>
          <w:sz w:val="28"/>
          <w:szCs w:val="28"/>
        </w:rPr>
        <w:t>Fernsehen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, </w:t>
      </w:r>
      <w:r w:rsidRPr="00284C7D">
        <w:rPr>
          <w:rFonts w:asciiTheme="majorHAnsi" w:hAnsiTheme="majorHAnsi"/>
          <w:sz w:val="28"/>
          <w:szCs w:val="28"/>
          <w:lang w:val="de-DE"/>
        </w:rPr>
        <w:t xml:space="preserve">Bulgarischer Nationaler </w:t>
      </w:r>
      <w:proofErr w:type="spellStart"/>
      <w:r w:rsidRPr="00DB5619">
        <w:rPr>
          <w:rFonts w:asciiTheme="majorHAnsi" w:hAnsiTheme="majorHAnsi"/>
          <w:sz w:val="28"/>
          <w:szCs w:val="28"/>
        </w:rPr>
        <w:t>Rundfunk</w:t>
      </w:r>
      <w:proofErr w:type="spellEnd"/>
      <w:r w:rsidRPr="00DB5619">
        <w:rPr>
          <w:rFonts w:asciiTheme="majorHAnsi" w:hAnsiTheme="majorHAnsi"/>
          <w:sz w:val="28"/>
          <w:szCs w:val="28"/>
        </w:rPr>
        <w:t xml:space="preserve">. </w:t>
      </w:r>
    </w:p>
    <w:p w:rsidR="0087213D" w:rsidRPr="0079142E" w:rsidRDefault="00697D5B" w:rsidP="00697D5B">
      <w:pPr>
        <w:rPr>
          <w:rFonts w:asciiTheme="majorHAnsi" w:hAnsiTheme="majorHAnsi"/>
          <w:sz w:val="28"/>
          <w:szCs w:val="28"/>
        </w:rPr>
      </w:pPr>
      <w:r w:rsidRPr="00DB5619">
        <w:rPr>
          <w:rFonts w:asciiTheme="majorHAnsi" w:eastAsia="Times New Roman" w:hAnsiTheme="majorHAnsi" w:cs="Times New Roman"/>
          <w:sz w:val="28"/>
          <w:szCs w:val="28"/>
          <w:lang w:val="de-DE" w:eastAsia="bg-BG"/>
        </w:rPr>
        <w:t xml:space="preserve">Mehr Informationen sind auf </w:t>
      </w:r>
      <w:hyperlink r:id="rId6" w:history="1">
        <w:r w:rsidRPr="00DB5619">
          <w:rPr>
            <w:rStyle w:val="Hyperlink"/>
            <w:rFonts w:asciiTheme="majorHAnsi" w:eastAsia="Times New Roman" w:hAnsiTheme="majorHAnsi" w:cs="Times New Roman"/>
            <w:sz w:val="28"/>
            <w:szCs w:val="28"/>
            <w:lang w:val="de-DE" w:eastAsia="bg-BG"/>
          </w:rPr>
          <w:t>www.ykpianoduo.com</w:t>
        </w:r>
      </w:hyperlink>
      <w:r w:rsidRPr="00DB5619">
        <w:rPr>
          <w:rFonts w:asciiTheme="majorHAnsi" w:eastAsia="Times New Roman" w:hAnsiTheme="majorHAnsi" w:cs="Times New Roman"/>
          <w:sz w:val="28"/>
          <w:szCs w:val="28"/>
          <w:lang w:val="de-DE" w:eastAsia="bg-BG"/>
        </w:rPr>
        <w:t xml:space="preserve"> nachzulesen.</w:t>
      </w:r>
    </w:p>
    <w:sectPr w:rsidR="0087213D" w:rsidRPr="0079142E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04" w:rsidRDefault="00001904" w:rsidP="0079142E">
      <w:pPr>
        <w:spacing w:after="0" w:line="240" w:lineRule="auto"/>
      </w:pPr>
      <w:r>
        <w:separator/>
      </w:r>
    </w:p>
  </w:endnote>
  <w:endnote w:type="continuationSeparator" w:id="0">
    <w:p w:rsidR="00001904" w:rsidRDefault="00001904" w:rsidP="0079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04" w:rsidRDefault="00001904" w:rsidP="0079142E">
      <w:pPr>
        <w:spacing w:after="0" w:line="240" w:lineRule="auto"/>
      </w:pPr>
      <w:r>
        <w:separator/>
      </w:r>
    </w:p>
  </w:footnote>
  <w:footnote w:type="continuationSeparator" w:id="0">
    <w:p w:rsidR="00001904" w:rsidRDefault="00001904" w:rsidP="0079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42E" w:rsidRDefault="0079142E" w:rsidP="000A7DB4">
    <w:pPr>
      <w:pStyle w:val="Header"/>
      <w:rPr>
        <w:i/>
      </w:rPr>
    </w:pPr>
    <w:r w:rsidRPr="0079142E">
      <w:rPr>
        <w:i/>
        <w:caps/>
        <w:noProof/>
        <w:color w:val="808080" w:themeColor="background1" w:themeShade="80"/>
        <w:sz w:val="20"/>
        <w:szCs w:val="20"/>
        <w:lang w:val="bg-BG"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42E" w:rsidRDefault="0079142E">
                            <w:pPr>
                              <w:pStyle w:val="Header"/>
                              <w:tabs>
                                <w:tab w:val="clear" w:pos="4703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3300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79142E" w:rsidRDefault="0079142E">
                      <w:pPr>
                        <w:pStyle w:val="Header"/>
                        <w:tabs>
                          <w:tab w:val="clear" w:pos="4703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3300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B962DD" w:rsidRPr="0079142E" w:rsidRDefault="00B962DD" w:rsidP="00B962DD">
    <w:pPr>
      <w:pStyle w:val="Header"/>
      <w:ind w:firstLine="4253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2E"/>
    <w:rsid w:val="00001784"/>
    <w:rsid w:val="00001904"/>
    <w:rsid w:val="00016038"/>
    <w:rsid w:val="000217E0"/>
    <w:rsid w:val="00026CE0"/>
    <w:rsid w:val="000A7DB4"/>
    <w:rsid w:val="000B74C4"/>
    <w:rsid w:val="000F32D6"/>
    <w:rsid w:val="00217080"/>
    <w:rsid w:val="0023300F"/>
    <w:rsid w:val="00284C7D"/>
    <w:rsid w:val="00285D6D"/>
    <w:rsid w:val="002964E0"/>
    <w:rsid w:val="002D485C"/>
    <w:rsid w:val="005075E3"/>
    <w:rsid w:val="00521C79"/>
    <w:rsid w:val="005B21E5"/>
    <w:rsid w:val="00640F56"/>
    <w:rsid w:val="0066249C"/>
    <w:rsid w:val="00697D5B"/>
    <w:rsid w:val="006A29CB"/>
    <w:rsid w:val="00723B43"/>
    <w:rsid w:val="00750F88"/>
    <w:rsid w:val="007530D8"/>
    <w:rsid w:val="007868AE"/>
    <w:rsid w:val="0079142E"/>
    <w:rsid w:val="007B38FD"/>
    <w:rsid w:val="007D5C04"/>
    <w:rsid w:val="0083101F"/>
    <w:rsid w:val="0087213D"/>
    <w:rsid w:val="009671EE"/>
    <w:rsid w:val="009D7216"/>
    <w:rsid w:val="00A1488F"/>
    <w:rsid w:val="00B04B5F"/>
    <w:rsid w:val="00B76793"/>
    <w:rsid w:val="00B962DD"/>
    <w:rsid w:val="00C0578F"/>
    <w:rsid w:val="00CF7BA2"/>
    <w:rsid w:val="00E02F9A"/>
    <w:rsid w:val="00E20502"/>
    <w:rsid w:val="00EA553E"/>
    <w:rsid w:val="00ED1FBD"/>
    <w:rsid w:val="00F5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B3BDC2-7A51-48F7-A44B-23B65B1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5B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42E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9142E"/>
  </w:style>
  <w:style w:type="paragraph" w:styleId="Footer">
    <w:name w:val="footer"/>
    <w:basedOn w:val="Normal"/>
    <w:link w:val="FooterChar"/>
    <w:uiPriority w:val="99"/>
    <w:unhideWhenUsed/>
    <w:rsid w:val="0079142E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9142E"/>
  </w:style>
  <w:style w:type="paragraph" w:styleId="NoSpacing">
    <w:name w:val="No Spacing"/>
    <w:uiPriority w:val="1"/>
    <w:qFormat/>
    <w:rsid w:val="0079142E"/>
    <w:pPr>
      <w:spacing w:after="0" w:line="240" w:lineRule="auto"/>
    </w:pPr>
    <w:rPr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521C79"/>
    <w:pPr>
      <w:spacing w:after="0" w:line="240" w:lineRule="auto"/>
    </w:pPr>
    <w:rPr>
      <w:rFonts w:ascii="Segoe UI" w:hAnsi="Segoe UI" w:cs="Open Sans"/>
      <w:color w:val="404040" w:themeColor="text1" w:themeTint="BF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530D8"/>
  </w:style>
  <w:style w:type="paragraph" w:styleId="BalloonText">
    <w:name w:val="Balloon Text"/>
    <w:basedOn w:val="Normal"/>
    <w:link w:val="BalloonTextChar"/>
    <w:uiPriority w:val="99"/>
    <w:semiHidden/>
    <w:unhideWhenUsed/>
    <w:rsid w:val="002D4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62DD"/>
    <w:rPr>
      <w:color w:val="0563C1" w:themeColor="hyperlink"/>
      <w:u w:val="single"/>
    </w:rPr>
  </w:style>
  <w:style w:type="paragraph" w:customStyle="1" w:styleId="Default">
    <w:name w:val="Default"/>
    <w:rsid w:val="00697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kpianodu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Tonta</cp:lastModifiedBy>
  <cp:revision>9</cp:revision>
  <cp:lastPrinted>2017-04-01T09:29:00Z</cp:lastPrinted>
  <dcterms:created xsi:type="dcterms:W3CDTF">2018-09-29T11:07:00Z</dcterms:created>
  <dcterms:modified xsi:type="dcterms:W3CDTF">2019-02-09T12:46:00Z</dcterms:modified>
</cp:coreProperties>
</file>